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6B70E8" w14:textId="5F0C2020" w:rsidR="63A48E59" w:rsidRDefault="63A48E59" w:rsidP="63A48E59">
      <w:pPr>
        <w:spacing w:after="200" w:line="480" w:lineRule="auto"/>
        <w:rPr>
          <w:rFonts w:ascii="Times New Roman" w:eastAsia="Times New Roman" w:hAnsi="Times New Roman" w:cs="Times New Roman"/>
          <w:sz w:val="24"/>
          <w:szCs w:val="24"/>
        </w:rPr>
      </w:pPr>
    </w:p>
    <w:p w14:paraId="20DF16AB" w14:textId="1AAF2B0E" w:rsidR="63A48E59" w:rsidRDefault="63A48E59" w:rsidP="63A48E59">
      <w:pPr>
        <w:spacing w:after="200" w:line="480" w:lineRule="auto"/>
        <w:rPr>
          <w:rFonts w:ascii="Times New Roman" w:eastAsia="Times New Roman" w:hAnsi="Times New Roman" w:cs="Times New Roman"/>
          <w:sz w:val="24"/>
          <w:szCs w:val="24"/>
        </w:rPr>
      </w:pPr>
    </w:p>
    <w:p w14:paraId="73C7B396" w14:textId="766E7934" w:rsidR="63A48E59" w:rsidRDefault="63A48E59" w:rsidP="63A48E59">
      <w:pPr>
        <w:spacing w:after="200" w:line="480" w:lineRule="auto"/>
        <w:rPr>
          <w:rFonts w:ascii="Times New Roman" w:eastAsia="Times New Roman" w:hAnsi="Times New Roman" w:cs="Times New Roman"/>
          <w:sz w:val="24"/>
          <w:szCs w:val="24"/>
        </w:rPr>
      </w:pPr>
    </w:p>
    <w:p w14:paraId="7EB0ADDC" w14:textId="78EAF627" w:rsidR="63A48E59" w:rsidRDefault="63A48E59" w:rsidP="63A48E59">
      <w:pPr>
        <w:spacing w:after="200" w:line="480" w:lineRule="auto"/>
        <w:rPr>
          <w:rFonts w:ascii="Times New Roman" w:eastAsia="Times New Roman" w:hAnsi="Times New Roman" w:cs="Times New Roman"/>
          <w:sz w:val="24"/>
          <w:szCs w:val="24"/>
        </w:rPr>
      </w:pPr>
    </w:p>
    <w:p w14:paraId="26439F19" w14:textId="37E86AF6" w:rsidR="63A48E59" w:rsidRDefault="63A48E59" w:rsidP="63A48E59">
      <w:pPr>
        <w:spacing w:after="200" w:line="480" w:lineRule="auto"/>
        <w:rPr>
          <w:rFonts w:ascii="Times New Roman" w:eastAsia="Times New Roman" w:hAnsi="Times New Roman" w:cs="Times New Roman"/>
          <w:sz w:val="24"/>
          <w:szCs w:val="24"/>
        </w:rPr>
      </w:pPr>
    </w:p>
    <w:p w14:paraId="10234382" w14:textId="33413800" w:rsidR="63A48E59" w:rsidRDefault="63A48E59" w:rsidP="63A48E59">
      <w:pPr>
        <w:spacing w:after="200" w:line="480" w:lineRule="auto"/>
        <w:rPr>
          <w:rFonts w:ascii="Times New Roman" w:eastAsia="Times New Roman" w:hAnsi="Times New Roman" w:cs="Times New Roman"/>
          <w:sz w:val="24"/>
          <w:szCs w:val="24"/>
        </w:rPr>
      </w:pPr>
    </w:p>
    <w:p w14:paraId="7024A0B6" w14:textId="14746A11" w:rsidR="63A48E59" w:rsidRDefault="63A48E59" w:rsidP="63A48E59">
      <w:pPr>
        <w:spacing w:after="200" w:line="480" w:lineRule="auto"/>
        <w:rPr>
          <w:rFonts w:ascii="Times New Roman" w:eastAsia="Times New Roman" w:hAnsi="Times New Roman" w:cs="Times New Roman"/>
          <w:sz w:val="24"/>
          <w:szCs w:val="24"/>
        </w:rPr>
      </w:pPr>
    </w:p>
    <w:p w14:paraId="52001DB4" w14:textId="2842E283" w:rsidR="63A48E59" w:rsidRDefault="63A48E59" w:rsidP="63A48E59">
      <w:pPr>
        <w:spacing w:after="200" w:line="480" w:lineRule="auto"/>
        <w:jc w:val="center"/>
      </w:pPr>
      <w:r w:rsidRPr="63A48E59">
        <w:rPr>
          <w:rFonts w:ascii="Times New Roman" w:eastAsia="Times New Roman" w:hAnsi="Times New Roman" w:cs="Times New Roman"/>
          <w:sz w:val="24"/>
          <w:szCs w:val="24"/>
        </w:rPr>
        <w:t>Management Module 1 Critical Thinking</w:t>
      </w:r>
    </w:p>
    <w:p w14:paraId="1871D8EE" w14:textId="631B4CA7" w:rsidR="63A48E59" w:rsidRDefault="63A48E59" w:rsidP="63A48E59">
      <w:pPr>
        <w:spacing w:after="200" w:line="480" w:lineRule="auto"/>
        <w:jc w:val="center"/>
        <w:rPr>
          <w:rFonts w:ascii="Times New Roman" w:eastAsia="Times New Roman" w:hAnsi="Times New Roman" w:cs="Times New Roman"/>
          <w:sz w:val="24"/>
          <w:szCs w:val="24"/>
        </w:rPr>
      </w:pPr>
    </w:p>
    <w:p w14:paraId="5DD02A75" w14:textId="1E311B09" w:rsidR="63A48E59" w:rsidRDefault="63A48E59" w:rsidP="63A48E59">
      <w:pPr>
        <w:spacing w:after="200" w:line="480" w:lineRule="auto"/>
        <w:jc w:val="center"/>
        <w:rPr>
          <w:rFonts w:ascii="Times New Roman" w:eastAsia="Times New Roman" w:hAnsi="Times New Roman" w:cs="Times New Roman"/>
          <w:sz w:val="24"/>
          <w:szCs w:val="24"/>
        </w:rPr>
      </w:pPr>
      <w:r w:rsidRPr="63A48E59">
        <w:rPr>
          <w:rFonts w:ascii="Times New Roman" w:eastAsia="Times New Roman" w:hAnsi="Times New Roman" w:cs="Times New Roman"/>
          <w:sz w:val="24"/>
          <w:szCs w:val="24"/>
        </w:rPr>
        <w:t xml:space="preserve">Michael </w:t>
      </w:r>
      <w:proofErr w:type="spellStart"/>
      <w:r w:rsidRPr="63A48E59">
        <w:rPr>
          <w:rFonts w:ascii="Times New Roman" w:eastAsia="Times New Roman" w:hAnsi="Times New Roman" w:cs="Times New Roman"/>
          <w:sz w:val="24"/>
          <w:szCs w:val="24"/>
        </w:rPr>
        <w:t>Mocan</w:t>
      </w:r>
      <w:proofErr w:type="spellEnd"/>
    </w:p>
    <w:p w14:paraId="55526A65" w14:textId="180851FC" w:rsidR="63A48E59" w:rsidRDefault="63A48E59" w:rsidP="63A48E59">
      <w:pPr>
        <w:spacing w:after="200" w:line="480" w:lineRule="auto"/>
        <w:jc w:val="center"/>
        <w:rPr>
          <w:rFonts w:ascii="Times New Roman" w:eastAsia="Times New Roman" w:hAnsi="Times New Roman" w:cs="Times New Roman"/>
          <w:sz w:val="24"/>
          <w:szCs w:val="24"/>
        </w:rPr>
      </w:pPr>
    </w:p>
    <w:p w14:paraId="43912A73" w14:textId="6D4CF12B" w:rsidR="63A48E59" w:rsidRDefault="63A48E59" w:rsidP="63A48E59">
      <w:pPr>
        <w:spacing w:after="200" w:line="480" w:lineRule="auto"/>
        <w:jc w:val="center"/>
        <w:rPr>
          <w:rFonts w:ascii="Times New Roman" w:eastAsia="Times New Roman" w:hAnsi="Times New Roman" w:cs="Times New Roman"/>
          <w:sz w:val="24"/>
          <w:szCs w:val="24"/>
        </w:rPr>
      </w:pPr>
      <w:r w:rsidRPr="63A48E59">
        <w:rPr>
          <w:rFonts w:ascii="Times New Roman" w:eastAsia="Times New Roman" w:hAnsi="Times New Roman" w:cs="Times New Roman"/>
          <w:sz w:val="24"/>
          <w:szCs w:val="24"/>
        </w:rPr>
        <w:t>Embry-Riddle Aeronautical University</w:t>
      </w:r>
    </w:p>
    <w:p w14:paraId="58DCCE54" w14:textId="3F2315BB" w:rsidR="63A48E59" w:rsidRDefault="63A48E59" w:rsidP="63A48E59">
      <w:pPr>
        <w:spacing w:line="480" w:lineRule="auto"/>
      </w:pPr>
      <w:r>
        <w:br w:type="page"/>
      </w:r>
    </w:p>
    <w:p w14:paraId="2008579D" w14:textId="4D1761AD" w:rsidR="63A48E59" w:rsidRDefault="63A48E59" w:rsidP="63A48E59">
      <w:pPr>
        <w:spacing w:after="200" w:line="480" w:lineRule="auto"/>
        <w:ind w:firstLine="720"/>
        <w:rPr>
          <w:rFonts w:ascii="Times New Roman" w:eastAsia="Times New Roman" w:hAnsi="Times New Roman" w:cs="Times New Roman"/>
          <w:sz w:val="24"/>
          <w:szCs w:val="24"/>
        </w:rPr>
      </w:pPr>
      <w:r w:rsidRPr="63A48E59">
        <w:rPr>
          <w:rFonts w:ascii="Times New Roman" w:eastAsia="Times New Roman" w:hAnsi="Times New Roman" w:cs="Times New Roman"/>
          <w:sz w:val="24"/>
          <w:szCs w:val="24"/>
        </w:rPr>
        <w:lastRenderedPageBreak/>
        <w:t xml:space="preserve">The art of management is defined in three clear parts; the first part focuses on efficiency, the second on integration, and the third on planning, and delegating the use of recourses (" MGMT 201”, n.d.). Mintzberg preformed a study of managers in 1960 his study focused on the schedules and roles of managers. Mintzberg found that managers utilize verbal communication far more than written communication, their work weeks are awfully long, and work is often fragmented; led by interruptions (" MGMT 201”, n.d.). There are two theoretical perspectives with regards to management; the historical perspective includes three key components; Classical Viewpoint, Behavioral Viewpoint, and the Quantitative Viewpoint. The Contemporary Perspective encompasses three </w:t>
      </w:r>
      <w:proofErr w:type="gramStart"/>
      <w:r w:rsidRPr="63A48E59">
        <w:rPr>
          <w:rFonts w:ascii="Times New Roman" w:eastAsia="Times New Roman" w:hAnsi="Times New Roman" w:cs="Times New Roman"/>
          <w:sz w:val="24"/>
          <w:szCs w:val="24"/>
        </w:rPr>
        <w:t>components;</w:t>
      </w:r>
      <w:proofErr w:type="gramEnd"/>
      <w:r w:rsidRPr="63A48E59">
        <w:rPr>
          <w:rFonts w:ascii="Times New Roman" w:eastAsia="Times New Roman" w:hAnsi="Times New Roman" w:cs="Times New Roman"/>
          <w:sz w:val="24"/>
          <w:szCs w:val="24"/>
        </w:rPr>
        <w:t xml:space="preserve"> the Systems Viewpoint, the Contingency Viewpoint, and the Quality-Management viewpoint.</w:t>
      </w:r>
    </w:p>
    <w:p w14:paraId="48A28222" w14:textId="355E20A0" w:rsidR="63A48E59" w:rsidRDefault="63A48E59" w:rsidP="63A48E59">
      <w:pPr>
        <w:spacing w:after="200" w:line="480" w:lineRule="auto"/>
        <w:ind w:firstLine="720"/>
        <w:rPr>
          <w:rFonts w:ascii="Times New Roman" w:eastAsia="Times New Roman" w:hAnsi="Times New Roman" w:cs="Times New Roman"/>
          <w:sz w:val="24"/>
          <w:szCs w:val="24"/>
        </w:rPr>
      </w:pPr>
      <w:r w:rsidRPr="63A48E59">
        <w:rPr>
          <w:rFonts w:ascii="Times New Roman" w:eastAsia="Times New Roman" w:hAnsi="Times New Roman" w:cs="Times New Roman"/>
          <w:sz w:val="24"/>
          <w:szCs w:val="24"/>
        </w:rPr>
        <w:t xml:space="preserve">According to (" MGMT 201”, n.d.) management is defined as: “(1) the pursuit of organizational goals efficiently and effectively by (2) integrating the work of people through (3) planning, organizing, leading, and controlling the organization’s resources.” Management is the process of delegating recourses both human and technological to successfully achieve the goals of the team. The second part of the management definition is the most crucial; only through successful work of the employees can the goals of the team be met by effectively delegating the organizations resources. </w:t>
      </w:r>
    </w:p>
    <w:p w14:paraId="63251E6F" w14:textId="1035C45C" w:rsidR="63A48E59" w:rsidRDefault="63A48E59" w:rsidP="63A48E59">
      <w:pPr>
        <w:spacing w:after="200" w:line="480" w:lineRule="auto"/>
        <w:ind w:firstLine="720"/>
        <w:rPr>
          <w:rFonts w:ascii="Times New Roman" w:eastAsia="Times New Roman" w:hAnsi="Times New Roman" w:cs="Times New Roman"/>
          <w:sz w:val="24"/>
          <w:szCs w:val="24"/>
        </w:rPr>
      </w:pPr>
      <w:r w:rsidRPr="63A48E59">
        <w:rPr>
          <w:rFonts w:ascii="Times New Roman" w:eastAsia="Times New Roman" w:hAnsi="Times New Roman" w:cs="Times New Roman"/>
          <w:sz w:val="24"/>
          <w:szCs w:val="24"/>
        </w:rPr>
        <w:t xml:space="preserve">In the late 1960’s Henry Mintzberg made three crucial findings; the first is that managers rely on verbal communication far more that they do written communication. </w:t>
      </w:r>
      <w:proofErr w:type="gramStart"/>
      <w:r w:rsidRPr="63A48E59">
        <w:rPr>
          <w:rFonts w:ascii="Times New Roman" w:eastAsia="Times New Roman" w:hAnsi="Times New Roman" w:cs="Times New Roman"/>
          <w:sz w:val="24"/>
          <w:szCs w:val="24"/>
        </w:rPr>
        <w:t>However;</w:t>
      </w:r>
      <w:proofErr w:type="gramEnd"/>
      <w:r w:rsidRPr="63A48E59">
        <w:rPr>
          <w:rFonts w:ascii="Times New Roman" w:eastAsia="Times New Roman" w:hAnsi="Times New Roman" w:cs="Times New Roman"/>
          <w:sz w:val="24"/>
          <w:szCs w:val="24"/>
        </w:rPr>
        <w:t xml:space="preserve"> an article by (Leonard, 2019) stated the importance of written communication in business. Leonard stated that written communication creates a permanent record which may be crucial evidence in legal proceedings. Compared to verbal communication; written communication is also a much more efficient method of communication when is </w:t>
      </w:r>
      <w:proofErr w:type="gramStart"/>
      <w:r w:rsidRPr="63A48E59">
        <w:rPr>
          <w:rFonts w:ascii="Times New Roman" w:eastAsia="Times New Roman" w:hAnsi="Times New Roman" w:cs="Times New Roman"/>
          <w:sz w:val="24"/>
          <w:szCs w:val="24"/>
        </w:rPr>
        <w:t>a large number of</w:t>
      </w:r>
      <w:proofErr w:type="gramEnd"/>
      <w:r w:rsidRPr="63A48E59">
        <w:rPr>
          <w:rFonts w:ascii="Times New Roman" w:eastAsia="Times New Roman" w:hAnsi="Times New Roman" w:cs="Times New Roman"/>
          <w:sz w:val="24"/>
          <w:szCs w:val="24"/>
        </w:rPr>
        <w:t xml:space="preserve"> people involved. Today's </w:t>
      </w:r>
      <w:r w:rsidRPr="63A48E59">
        <w:rPr>
          <w:rFonts w:ascii="Times New Roman" w:eastAsia="Times New Roman" w:hAnsi="Times New Roman" w:cs="Times New Roman"/>
          <w:sz w:val="24"/>
          <w:szCs w:val="24"/>
        </w:rPr>
        <w:lastRenderedPageBreak/>
        <w:t xml:space="preserve">changing workplace has increased the demand for written communication. Since the 1960’s the number of remote offices has increased. There are teams of employees collaborating; often they are not in the same time zone. Written communication is an easier method of communication when phone or video calls are not a viable option. Henry Mintzberg discovered that managers work surprisingly long hours; stating that fifty-hour work weeks are the average for managers and ninety-hour work weeks are not uncommon ("MGMT 201”, n.d.). Mintzberg’s third finding was that a manager's work is marked by fragmentation and interruptions. An article by (Bots, 2018) lays out the digital disruptions that we face. Mobile internet, the worst of the twelve, gives employees access to social media and non-work-related platforms with increasingly inexpensive and accessible means. At the time of Mintzberg’s </w:t>
      </w:r>
      <w:proofErr w:type="gramStart"/>
      <w:r w:rsidRPr="63A48E59">
        <w:rPr>
          <w:rFonts w:ascii="Times New Roman" w:eastAsia="Times New Roman" w:hAnsi="Times New Roman" w:cs="Times New Roman"/>
          <w:sz w:val="24"/>
          <w:szCs w:val="24"/>
        </w:rPr>
        <w:t>study;</w:t>
      </w:r>
      <w:proofErr w:type="gramEnd"/>
      <w:r w:rsidRPr="63A48E59">
        <w:rPr>
          <w:rFonts w:ascii="Times New Roman" w:eastAsia="Times New Roman" w:hAnsi="Times New Roman" w:cs="Times New Roman"/>
          <w:sz w:val="24"/>
          <w:szCs w:val="24"/>
        </w:rPr>
        <w:t xml:space="preserve"> managers were facing work related distractions. </w:t>
      </w:r>
      <w:proofErr w:type="gramStart"/>
      <w:r w:rsidRPr="63A48E59">
        <w:rPr>
          <w:rFonts w:ascii="Times New Roman" w:eastAsia="Times New Roman" w:hAnsi="Times New Roman" w:cs="Times New Roman"/>
          <w:sz w:val="24"/>
          <w:szCs w:val="24"/>
        </w:rPr>
        <w:t>However;</w:t>
      </w:r>
      <w:proofErr w:type="gramEnd"/>
      <w:r w:rsidRPr="63A48E59">
        <w:rPr>
          <w:rFonts w:ascii="Times New Roman" w:eastAsia="Times New Roman" w:hAnsi="Times New Roman" w:cs="Times New Roman"/>
          <w:sz w:val="24"/>
          <w:szCs w:val="24"/>
        </w:rPr>
        <w:t xml:space="preserve"> this has changed, distractions are now flying in from every aspect of life. If managers are expected to make their team efficiently integrated and motivated, they must gain a strong grasp on these distractions. They must be controlled and kept in check or else the workplace will suffer. </w:t>
      </w:r>
    </w:p>
    <w:p w14:paraId="6538BDE1" w14:textId="00B8E4F2" w:rsidR="63A48E59" w:rsidRDefault="63A48E59" w:rsidP="63A48E59">
      <w:pPr>
        <w:spacing w:after="200" w:line="480" w:lineRule="auto"/>
        <w:ind w:firstLine="720"/>
        <w:rPr>
          <w:rFonts w:ascii="Times New Roman" w:eastAsia="Times New Roman" w:hAnsi="Times New Roman" w:cs="Times New Roman"/>
          <w:sz w:val="24"/>
          <w:szCs w:val="24"/>
        </w:rPr>
      </w:pPr>
      <w:r w:rsidRPr="63A48E59">
        <w:rPr>
          <w:rFonts w:ascii="Times New Roman" w:eastAsia="Times New Roman" w:hAnsi="Times New Roman" w:cs="Times New Roman"/>
          <w:sz w:val="24"/>
          <w:szCs w:val="24"/>
        </w:rPr>
        <w:t>The Historical Perspective was commonly used in the early 18</w:t>
      </w:r>
      <w:r w:rsidRPr="63A48E59">
        <w:rPr>
          <w:rFonts w:ascii="Times New Roman" w:eastAsia="Times New Roman" w:hAnsi="Times New Roman" w:cs="Times New Roman"/>
          <w:sz w:val="24"/>
          <w:szCs w:val="24"/>
          <w:vertAlign w:val="superscript"/>
        </w:rPr>
        <w:t>th</w:t>
      </w:r>
      <w:r w:rsidRPr="63A48E59">
        <w:rPr>
          <w:rFonts w:ascii="Times New Roman" w:eastAsia="Times New Roman" w:hAnsi="Times New Roman" w:cs="Times New Roman"/>
          <w:sz w:val="24"/>
          <w:szCs w:val="24"/>
        </w:rPr>
        <w:t xml:space="preserve"> century. The first viewpoint that it covered was the Classical Viewpoint; this viewpoint emphasizes the ways we work </w:t>
      </w:r>
      <w:proofErr w:type="gramStart"/>
      <w:r w:rsidRPr="63A48E59">
        <w:rPr>
          <w:rFonts w:ascii="Times New Roman" w:eastAsia="Times New Roman" w:hAnsi="Times New Roman" w:cs="Times New Roman"/>
          <w:sz w:val="24"/>
          <w:szCs w:val="24"/>
        </w:rPr>
        <w:t>in order to</w:t>
      </w:r>
      <w:proofErr w:type="gramEnd"/>
      <w:r w:rsidRPr="63A48E59">
        <w:rPr>
          <w:rFonts w:ascii="Times New Roman" w:eastAsia="Times New Roman" w:hAnsi="Times New Roman" w:cs="Times New Roman"/>
          <w:sz w:val="24"/>
          <w:szCs w:val="24"/>
        </w:rPr>
        <w:t xml:space="preserve"> improve the efficiency of these work habits. The Behavioral Viewpoint emphasizes the importance of grasping human behavior; this viewpoint motivates and encourages employees to maximize their achievements. The last viewpoint in the historical perspective is the Quantitative viewpoint; it applies quantitative techniques to management </w:t>
      </w:r>
      <w:proofErr w:type="gramStart"/>
      <w:r w:rsidRPr="63A48E59">
        <w:rPr>
          <w:rFonts w:ascii="Times New Roman" w:eastAsia="Times New Roman" w:hAnsi="Times New Roman" w:cs="Times New Roman"/>
          <w:sz w:val="24"/>
          <w:szCs w:val="24"/>
        </w:rPr>
        <w:t>through the use of</w:t>
      </w:r>
      <w:proofErr w:type="gramEnd"/>
      <w:r w:rsidRPr="63A48E59">
        <w:rPr>
          <w:rFonts w:ascii="Times New Roman" w:eastAsia="Times New Roman" w:hAnsi="Times New Roman" w:cs="Times New Roman"/>
          <w:sz w:val="24"/>
          <w:szCs w:val="24"/>
        </w:rPr>
        <w:t xml:space="preserve"> management science and operations management. </w:t>
      </w:r>
    </w:p>
    <w:p w14:paraId="08CDEC53" w14:textId="09216D97" w:rsidR="63A48E59" w:rsidRDefault="63A48E59" w:rsidP="63A48E59">
      <w:pPr>
        <w:spacing w:line="480" w:lineRule="auto"/>
        <w:ind w:firstLine="720"/>
        <w:rPr>
          <w:rFonts w:ascii="Times New Roman" w:eastAsia="Times New Roman" w:hAnsi="Times New Roman" w:cs="Times New Roman"/>
          <w:sz w:val="24"/>
          <w:szCs w:val="24"/>
        </w:rPr>
      </w:pPr>
      <w:r w:rsidRPr="63A48E59">
        <w:rPr>
          <w:rFonts w:ascii="Times New Roman" w:eastAsia="Times New Roman" w:hAnsi="Times New Roman" w:cs="Times New Roman"/>
          <w:sz w:val="24"/>
          <w:szCs w:val="24"/>
        </w:rPr>
        <w:t xml:space="preserve">The Contemporary Perspective started in the 1960’s and is still in developing today. The Systems Viewpoint regards the organization as systems of integral parts working together as a </w:t>
      </w:r>
      <w:r w:rsidRPr="63A48E59">
        <w:rPr>
          <w:rFonts w:ascii="Times New Roman" w:eastAsia="Times New Roman" w:hAnsi="Times New Roman" w:cs="Times New Roman"/>
          <w:sz w:val="24"/>
          <w:szCs w:val="24"/>
        </w:rPr>
        <w:lastRenderedPageBreak/>
        <w:t xml:space="preserve">single process. The Contingency Viewpoint emphasizes how a manager's approach should vary according to the mental environment of its employees. The Quality-Management Viewpoint uses quality control, quality assurance and total quality management to ensure that customers are satisfied. </w:t>
      </w:r>
    </w:p>
    <w:p w14:paraId="33355A78" w14:textId="5F6B0596" w:rsidR="63A48E59" w:rsidRDefault="63A48E59">
      <w:r>
        <w:br w:type="page"/>
      </w:r>
    </w:p>
    <w:p w14:paraId="74C11B7C" w14:textId="58FF30AF" w:rsidR="63A48E59" w:rsidRDefault="63A48E59" w:rsidP="63A48E59">
      <w:pPr>
        <w:spacing w:line="480" w:lineRule="auto"/>
        <w:rPr>
          <w:rFonts w:ascii="Times New Roman" w:eastAsia="Times New Roman" w:hAnsi="Times New Roman" w:cs="Times New Roman"/>
          <w:sz w:val="24"/>
          <w:szCs w:val="24"/>
        </w:rPr>
      </w:pPr>
    </w:p>
    <w:p w14:paraId="020BC296" w14:textId="13E7C748" w:rsidR="63A48E59" w:rsidRDefault="63A48E59" w:rsidP="63A48E59">
      <w:pPr>
        <w:spacing w:after="200" w:line="480" w:lineRule="auto"/>
        <w:ind w:firstLine="720"/>
        <w:rPr>
          <w:rFonts w:ascii="Times New Roman" w:eastAsia="Times New Roman" w:hAnsi="Times New Roman" w:cs="Times New Roman"/>
          <w:sz w:val="24"/>
          <w:szCs w:val="24"/>
        </w:rPr>
      </w:pPr>
    </w:p>
    <w:p w14:paraId="3F36FBF3" w14:textId="1E81E0E7" w:rsidR="63A48E59" w:rsidRDefault="63A48E59" w:rsidP="63A48E59">
      <w:pPr>
        <w:spacing w:after="200" w:line="480" w:lineRule="auto"/>
        <w:ind w:firstLine="720"/>
        <w:rPr>
          <w:rFonts w:ascii="Times New Roman" w:eastAsia="Times New Roman" w:hAnsi="Times New Roman" w:cs="Times New Roman"/>
          <w:sz w:val="24"/>
          <w:szCs w:val="24"/>
        </w:rPr>
      </w:pPr>
    </w:p>
    <w:p w14:paraId="11C9128A" w14:textId="5370631E" w:rsidR="63A48E59" w:rsidRDefault="63A48E59" w:rsidP="63A48E59">
      <w:pPr>
        <w:spacing w:after="200" w:line="480" w:lineRule="auto"/>
        <w:ind w:firstLine="720"/>
        <w:rPr>
          <w:rFonts w:ascii="Times New Roman" w:eastAsia="Times New Roman" w:hAnsi="Times New Roman" w:cs="Times New Roman"/>
          <w:sz w:val="24"/>
          <w:szCs w:val="24"/>
        </w:rPr>
      </w:pPr>
    </w:p>
    <w:p w14:paraId="18670DDF" w14:textId="0C57A6B2" w:rsidR="63A48E59" w:rsidRDefault="63A48E59" w:rsidP="63A48E59">
      <w:pPr>
        <w:spacing w:after="200" w:line="480" w:lineRule="auto"/>
        <w:ind w:firstLine="720"/>
        <w:jc w:val="center"/>
        <w:rPr>
          <w:rFonts w:ascii="Times New Roman" w:eastAsia="Times New Roman" w:hAnsi="Times New Roman" w:cs="Times New Roman"/>
          <w:sz w:val="24"/>
          <w:szCs w:val="24"/>
        </w:rPr>
      </w:pPr>
      <w:r w:rsidRPr="63A48E59">
        <w:rPr>
          <w:rFonts w:ascii="Times New Roman" w:eastAsia="Times New Roman" w:hAnsi="Times New Roman" w:cs="Times New Roman"/>
          <w:sz w:val="24"/>
          <w:szCs w:val="24"/>
        </w:rPr>
        <w:t xml:space="preserve">References </w:t>
      </w:r>
    </w:p>
    <w:p w14:paraId="6708EEFE" w14:textId="63B2B2EC" w:rsidR="63A48E59" w:rsidRDefault="63A48E59" w:rsidP="63A48E59">
      <w:pPr>
        <w:spacing w:after="200" w:line="480" w:lineRule="auto"/>
        <w:ind w:firstLine="720"/>
      </w:pPr>
      <w:r w:rsidRPr="63A48E59">
        <w:rPr>
          <w:rFonts w:ascii="Times New Roman" w:eastAsia="Times New Roman" w:hAnsi="Times New Roman" w:cs="Times New Roman"/>
          <w:sz w:val="24"/>
          <w:szCs w:val="24"/>
        </w:rPr>
        <w:t xml:space="preserve">Bots, C. (2018, February 05). Disruptive Technologies and their Impact on the Future of Work. Retrieved from </w:t>
      </w:r>
      <w:hyperlink r:id="rId6">
        <w:r w:rsidRPr="63A48E59">
          <w:rPr>
            <w:rStyle w:val="Hyperlink"/>
            <w:rFonts w:ascii="Times New Roman" w:eastAsia="Times New Roman" w:hAnsi="Times New Roman" w:cs="Times New Roman"/>
            <w:sz w:val="24"/>
            <w:szCs w:val="24"/>
          </w:rPr>
          <w:t>https://medium.com/@cfb_bots/disruptive-technologies-and-their-impact-on-the-future-of-work-fedb85820e67</w:t>
        </w:r>
      </w:hyperlink>
      <w:r w:rsidRPr="63A48E59">
        <w:rPr>
          <w:rFonts w:ascii="Times New Roman" w:eastAsia="Times New Roman" w:hAnsi="Times New Roman" w:cs="Times New Roman"/>
          <w:sz w:val="24"/>
          <w:szCs w:val="24"/>
        </w:rPr>
        <w:t xml:space="preserve"> </w:t>
      </w:r>
    </w:p>
    <w:p w14:paraId="089491F5" w14:textId="4747C83F" w:rsidR="63A48E59" w:rsidRDefault="63A48E59" w:rsidP="63A48E59">
      <w:pPr>
        <w:spacing w:after="200" w:line="480" w:lineRule="auto"/>
        <w:ind w:firstLine="720"/>
      </w:pPr>
      <w:r w:rsidRPr="63A48E59">
        <w:rPr>
          <w:rFonts w:ascii="Times New Roman" w:eastAsia="Times New Roman" w:hAnsi="Times New Roman" w:cs="Times New Roman"/>
          <w:sz w:val="24"/>
          <w:szCs w:val="24"/>
        </w:rPr>
        <w:t xml:space="preserve">Leonard, K. (2019, January 31). Importance of Written Communication in Business. Retrieved from </w:t>
      </w:r>
      <w:hyperlink r:id="rId7">
        <w:r w:rsidRPr="63A48E59">
          <w:rPr>
            <w:rStyle w:val="Hyperlink"/>
            <w:rFonts w:ascii="Times New Roman" w:eastAsia="Times New Roman" w:hAnsi="Times New Roman" w:cs="Times New Roman"/>
            <w:sz w:val="24"/>
            <w:szCs w:val="24"/>
          </w:rPr>
          <w:t>https://smallbusiness.chron.com/importance-written-communication-business-2936.html</w:t>
        </w:r>
      </w:hyperlink>
      <w:r w:rsidRPr="63A48E59">
        <w:rPr>
          <w:rFonts w:ascii="Times New Roman" w:eastAsia="Times New Roman" w:hAnsi="Times New Roman" w:cs="Times New Roman"/>
          <w:sz w:val="24"/>
          <w:szCs w:val="24"/>
        </w:rPr>
        <w:t xml:space="preserve"> </w:t>
      </w:r>
    </w:p>
    <w:p w14:paraId="1700564C" w14:textId="0B6C71E6" w:rsidR="63A48E59" w:rsidRDefault="63A48E59" w:rsidP="63A48E59">
      <w:pPr>
        <w:spacing w:after="200" w:line="480" w:lineRule="auto"/>
        <w:ind w:firstLine="720"/>
      </w:pPr>
      <w:r w:rsidRPr="63A48E59">
        <w:rPr>
          <w:rFonts w:ascii="Times New Roman" w:eastAsia="Times New Roman" w:hAnsi="Times New Roman" w:cs="Times New Roman"/>
          <w:sz w:val="24"/>
          <w:szCs w:val="24"/>
        </w:rPr>
        <w:t xml:space="preserve">MGMT 201 Principles of Management. [VitalSource Bookshelf]. Retrieved from </w:t>
      </w:r>
      <w:hyperlink r:id="rId8" w:anchor="/books/9781307283617/">
        <w:r w:rsidRPr="63A48E59">
          <w:rPr>
            <w:rStyle w:val="Hyperlink"/>
            <w:rFonts w:ascii="Times New Roman" w:eastAsia="Times New Roman" w:hAnsi="Times New Roman" w:cs="Times New Roman"/>
            <w:sz w:val="24"/>
            <w:szCs w:val="24"/>
          </w:rPr>
          <w:t>https://bookshelf.vitalsource.com/#/books/9781307283617/</w:t>
        </w:r>
      </w:hyperlink>
      <w:r w:rsidRPr="63A48E59">
        <w:rPr>
          <w:rFonts w:ascii="Times New Roman" w:eastAsia="Times New Roman" w:hAnsi="Times New Roman" w:cs="Times New Roman"/>
          <w:sz w:val="24"/>
          <w:szCs w:val="24"/>
        </w:rPr>
        <w:t xml:space="preserve"> </w:t>
      </w:r>
    </w:p>
    <w:p w14:paraId="49CE0D83" w14:textId="25F87412" w:rsidR="63A48E59" w:rsidRDefault="63A48E59" w:rsidP="63A48E59">
      <w:pPr>
        <w:spacing w:after="200" w:line="480" w:lineRule="auto"/>
        <w:ind w:firstLine="720"/>
        <w:rPr>
          <w:rFonts w:ascii="Times New Roman" w:eastAsia="Times New Roman" w:hAnsi="Times New Roman" w:cs="Times New Roman"/>
          <w:sz w:val="24"/>
          <w:szCs w:val="24"/>
        </w:rPr>
      </w:pPr>
    </w:p>
    <w:sectPr w:rsidR="63A48E59">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5DF264" w14:textId="77777777" w:rsidR="00B13D45" w:rsidRDefault="00B13D45">
      <w:pPr>
        <w:spacing w:after="0" w:line="240" w:lineRule="auto"/>
      </w:pPr>
      <w:r>
        <w:separator/>
      </w:r>
    </w:p>
  </w:endnote>
  <w:endnote w:type="continuationSeparator" w:id="0">
    <w:p w14:paraId="50E20674" w14:textId="77777777" w:rsidR="00B13D45" w:rsidRDefault="00B13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63A48E59" w14:paraId="27F9A830" w14:textId="77777777" w:rsidTr="63A48E59">
      <w:tc>
        <w:tcPr>
          <w:tcW w:w="3120" w:type="dxa"/>
        </w:tcPr>
        <w:p w14:paraId="10F37F66" w14:textId="7131E08C" w:rsidR="63A48E59" w:rsidRDefault="63A48E59" w:rsidP="63A48E59">
          <w:pPr>
            <w:pStyle w:val="Header"/>
            <w:ind w:left="-115"/>
          </w:pPr>
        </w:p>
      </w:tc>
      <w:tc>
        <w:tcPr>
          <w:tcW w:w="3120" w:type="dxa"/>
        </w:tcPr>
        <w:p w14:paraId="5F264810" w14:textId="641D043A" w:rsidR="63A48E59" w:rsidRDefault="63A48E59" w:rsidP="63A48E59">
          <w:pPr>
            <w:pStyle w:val="Header"/>
            <w:jc w:val="center"/>
          </w:pPr>
        </w:p>
      </w:tc>
      <w:tc>
        <w:tcPr>
          <w:tcW w:w="3120" w:type="dxa"/>
        </w:tcPr>
        <w:p w14:paraId="0B4D4FA0" w14:textId="1564D67D" w:rsidR="63A48E59" w:rsidRDefault="63A48E59" w:rsidP="63A48E59">
          <w:pPr>
            <w:pStyle w:val="Header"/>
            <w:ind w:right="-115"/>
            <w:jc w:val="right"/>
          </w:pPr>
        </w:p>
      </w:tc>
    </w:tr>
  </w:tbl>
  <w:p w14:paraId="6DA29DCC" w14:textId="026BC6E3" w:rsidR="63A48E59" w:rsidRDefault="63A48E59" w:rsidP="63A48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84FA94" w14:textId="77777777" w:rsidR="00B13D45" w:rsidRDefault="00B13D45">
      <w:pPr>
        <w:spacing w:after="0" w:line="240" w:lineRule="auto"/>
      </w:pPr>
      <w:r>
        <w:separator/>
      </w:r>
    </w:p>
  </w:footnote>
  <w:footnote w:type="continuationSeparator" w:id="0">
    <w:p w14:paraId="27ED8BFA" w14:textId="77777777" w:rsidR="00B13D45" w:rsidRDefault="00B13D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63A48E59" w14:paraId="53CDA2F3" w14:textId="77777777" w:rsidTr="63A48E59">
      <w:tc>
        <w:tcPr>
          <w:tcW w:w="3120" w:type="dxa"/>
        </w:tcPr>
        <w:p w14:paraId="0F5E1F60" w14:textId="2D5954E4" w:rsidR="63A48E59" w:rsidRDefault="63A48E59" w:rsidP="63A48E59">
          <w:pPr>
            <w:pStyle w:val="Header"/>
            <w:ind w:left="-115"/>
          </w:pPr>
        </w:p>
      </w:tc>
      <w:tc>
        <w:tcPr>
          <w:tcW w:w="3120" w:type="dxa"/>
        </w:tcPr>
        <w:p w14:paraId="78D87C2E" w14:textId="0925EAAC" w:rsidR="63A48E59" w:rsidRDefault="63A48E59" w:rsidP="63A48E59">
          <w:pPr>
            <w:pStyle w:val="Header"/>
            <w:jc w:val="center"/>
          </w:pPr>
        </w:p>
      </w:tc>
      <w:tc>
        <w:tcPr>
          <w:tcW w:w="3120" w:type="dxa"/>
        </w:tcPr>
        <w:p w14:paraId="71714D0E" w14:textId="1462BB35" w:rsidR="63A48E59" w:rsidRDefault="63A48E59" w:rsidP="63A48E59">
          <w:pPr>
            <w:pStyle w:val="Header"/>
            <w:ind w:right="-115"/>
            <w:jc w:val="right"/>
          </w:pPr>
        </w:p>
      </w:tc>
    </w:tr>
  </w:tbl>
  <w:p w14:paraId="3896F469" w14:textId="4F4FC0DF" w:rsidR="63A48E59" w:rsidRDefault="63A48E59" w:rsidP="63A48E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1B66776"/>
    <w:rsid w:val="00884763"/>
    <w:rsid w:val="00B13D45"/>
    <w:rsid w:val="31B66776"/>
    <w:rsid w:val="63A48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66776"/>
  <w15:chartTrackingRefBased/>
  <w15:docId w15:val="{5CFCD3A4-4CB7-4B83-AE70-140E44149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helf.vitalsource.com/" TargetMode="External"/><Relationship Id="rId3" Type="http://schemas.openxmlformats.org/officeDocument/2006/relationships/webSettings" Target="webSettings.xml"/><Relationship Id="rId7" Type="http://schemas.openxmlformats.org/officeDocument/2006/relationships/hyperlink" Target="https://smallbusiness.chron.com/importance-written-communication-business-2936.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dium.com/@cfb_bots/disruptive-technologies-and-their-impact-on-the-future-of-work-fedb85820e67"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783</Words>
  <Characters>4468</Characters>
  <Application>Microsoft Office Word</Application>
  <DocSecurity>0</DocSecurity>
  <Lines>37</Lines>
  <Paragraphs>10</Paragraphs>
  <ScaleCrop>false</ScaleCrop>
  <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mocan</dc:creator>
  <cp:keywords/>
  <dc:description/>
  <cp:lastModifiedBy>Armstrong, Cory A.</cp:lastModifiedBy>
  <cp:revision>2</cp:revision>
  <dcterms:created xsi:type="dcterms:W3CDTF">2020-07-07T23:05:00Z</dcterms:created>
  <dcterms:modified xsi:type="dcterms:W3CDTF">2020-07-07T23:05:00Z</dcterms:modified>
</cp:coreProperties>
</file>